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00" w:lineRule="auto"/>
        <w:jc w:val="center"/>
        <w:rPr>
          <w:rFonts w:ascii="仿宋_GB2312" w:cs="仿宋_GB2312"/>
        </w:rPr>
      </w:pPr>
    </w:p>
    <w:p>
      <w:pPr>
        <w:pStyle w:val="3"/>
        <w:spacing w:line="300" w:lineRule="auto"/>
        <w:jc w:val="center"/>
        <w:rPr>
          <w:rFonts w:ascii="仿宋_GB2312" w:cs="仿宋_GB2312"/>
        </w:rPr>
      </w:pPr>
    </w:p>
    <w:p>
      <w:pPr>
        <w:pStyle w:val="3"/>
        <w:spacing w:line="300" w:lineRule="auto"/>
        <w:jc w:val="center"/>
        <w:rPr>
          <w:rFonts w:ascii="仿宋_GB2312" w:cs="仿宋_GB2312"/>
        </w:rPr>
      </w:pPr>
    </w:p>
    <w:p>
      <w:pPr>
        <w:pStyle w:val="3"/>
        <w:spacing w:line="300" w:lineRule="auto"/>
        <w:jc w:val="center"/>
        <w:rPr>
          <w:rFonts w:ascii="仿宋_GB2312" w:cs="仿宋_GB2312"/>
        </w:rPr>
      </w:pPr>
    </w:p>
    <w:p>
      <w:pPr>
        <w:pStyle w:val="3"/>
        <w:spacing w:line="300" w:lineRule="auto"/>
        <w:jc w:val="center"/>
        <w:rPr>
          <w:rFonts w:ascii="仿宋_GB2312" w:cs="仿宋_GB2312"/>
        </w:rPr>
      </w:pPr>
    </w:p>
    <w:p>
      <w:pPr>
        <w:pStyle w:val="3"/>
        <w:spacing w:line="300" w:lineRule="auto"/>
        <w:jc w:val="center"/>
        <w:rPr>
          <w:rFonts w:ascii="仿宋_GB2312" w:cs="仿宋_GB2312"/>
        </w:rPr>
      </w:pPr>
      <w:bookmarkStart w:id="0" w:name="_GoBack"/>
      <w:bookmarkEnd w:id="0"/>
    </w:p>
    <w:p>
      <w:pPr>
        <w:pStyle w:val="3"/>
        <w:spacing w:line="300" w:lineRule="auto"/>
        <w:jc w:val="center"/>
        <w:rPr>
          <w:rFonts w:ascii="仿宋_GB2312" w:cs="仿宋_GB2312"/>
        </w:rPr>
      </w:pPr>
    </w:p>
    <w:p>
      <w:pPr>
        <w:pStyle w:val="3"/>
        <w:spacing w:line="300" w:lineRule="auto"/>
        <w:jc w:val="center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绍学院元培〔2016〕</w:t>
      </w:r>
      <w:r>
        <w:rPr>
          <w:rFonts w:hint="eastAsia" w:ascii="仿宋" w:hAnsi="仿宋" w:eastAsia="仿宋" w:cs="仿宋_GB2312"/>
          <w:lang w:val="en-US" w:eastAsia="zh-CN"/>
        </w:rPr>
        <w:t>214</w:t>
      </w:r>
      <w:r>
        <w:rPr>
          <w:rFonts w:hint="eastAsia" w:ascii="仿宋" w:hAnsi="仿宋" w:eastAsia="仿宋" w:cs="仿宋_GB2312"/>
        </w:rPr>
        <w:t>号</w:t>
      </w:r>
    </w:p>
    <w:p>
      <w:pPr>
        <w:pStyle w:val="3"/>
        <w:spacing w:line="300" w:lineRule="auto"/>
        <w:jc w:val="center"/>
        <w:rPr>
          <w:rFonts w:ascii="仿宋_GB2312"/>
        </w:rPr>
      </w:pPr>
    </w:p>
    <w:p>
      <w:pPr>
        <w:jc w:val="center"/>
        <w:rPr>
          <w:rFonts w:ascii="宋体" w:hAnsi="宋体"/>
          <w:b/>
          <w:spacing w:val="-16"/>
          <w:sz w:val="44"/>
          <w:szCs w:val="44"/>
        </w:rPr>
      </w:pPr>
      <w:r>
        <w:rPr>
          <w:rFonts w:hint="eastAsia" w:ascii="宋体" w:hAnsi="宋体"/>
          <w:b/>
          <w:spacing w:val="-16"/>
          <w:sz w:val="44"/>
          <w:szCs w:val="44"/>
        </w:rPr>
        <w:t>绍兴文理学院元培学院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关于公布</w:t>
      </w:r>
      <w:r>
        <w:rPr>
          <w:rFonts w:hint="eastAsia" w:ascii="宋体" w:hAnsi="宋体"/>
          <w:b/>
          <w:sz w:val="44"/>
          <w:szCs w:val="44"/>
        </w:rPr>
        <w:t>2016-2017学年青年教师助讲培养对象及导师名单的通知</w:t>
      </w:r>
    </w:p>
    <w:p>
      <w:pPr>
        <w:rPr>
          <w:rStyle w:val="11"/>
          <w:rFonts w:ascii="仿宋_GB2312" w:eastAsia="仿宋_GB2312"/>
          <w:sz w:val="30"/>
          <w:szCs w:val="30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各系（部）：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为有效帮助我院青年教师尽快胜任教学岗位，创造良好的成长环境，切实保障和提高教学质量，建设一支具有较高教学水平的青年教师队伍，</w:t>
      </w:r>
      <w:r>
        <w:rPr>
          <w:rFonts w:hint="eastAsia" w:ascii="仿宋" w:hAnsi="仿宋" w:eastAsia="仿宋"/>
          <w:sz w:val="32"/>
          <w:szCs w:val="32"/>
        </w:rPr>
        <w:t>根据《</w:t>
      </w:r>
      <w:r>
        <w:rPr>
          <w:rFonts w:ascii="仿宋" w:hAnsi="仿宋" w:eastAsia="仿宋"/>
          <w:sz w:val="32"/>
          <w:szCs w:val="32"/>
        </w:rPr>
        <w:t>绍兴文理学院元培学院青年教师助讲培养制度实施办法</w:t>
      </w:r>
      <w:r>
        <w:rPr>
          <w:rFonts w:hint="eastAsia" w:ascii="仿宋" w:hAnsi="仿宋" w:eastAsia="仿宋"/>
          <w:sz w:val="32"/>
          <w:szCs w:val="32"/>
        </w:rPr>
        <w:t>》（绍学院元培〔2016〕107号）文件精神，相关系（部）为2016-2017学年新进校的青年教师配备了导师，现将培养对象及导师名单予以公布，具体如下：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仿宋" w:hAnsi="仿宋" w:eastAsia="仿宋"/>
          <w:spacing w:val="-6"/>
          <w:sz w:val="32"/>
          <w:szCs w:val="32"/>
        </w:rPr>
      </w:pPr>
      <w:r>
        <w:rPr>
          <w:rFonts w:hint="eastAsia" w:ascii="仿宋" w:hAnsi="仿宋" w:eastAsia="仿宋"/>
          <w:spacing w:val="-6"/>
          <w:sz w:val="32"/>
          <w:szCs w:val="32"/>
        </w:rPr>
        <w:t>2016-2017学年青年教师助讲培养对象及导师名单</w:t>
      </w:r>
    </w:p>
    <w:tbl>
      <w:tblPr>
        <w:tblStyle w:val="10"/>
        <w:tblW w:w="9021" w:type="dxa"/>
        <w:jc w:val="center"/>
        <w:tblInd w:w="7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719"/>
        <w:gridCol w:w="1974"/>
        <w:gridCol w:w="1418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27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系部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青年教师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指导老师职称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271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服装与艺术设计系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陈爽爽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劳越明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2</w:t>
            </w:r>
          </w:p>
        </w:tc>
        <w:tc>
          <w:tcPr>
            <w:tcW w:w="271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体军教研部</w:t>
            </w:r>
          </w:p>
        </w:tc>
        <w:tc>
          <w:tcPr>
            <w:tcW w:w="197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谢军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余丁友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副教授</w:t>
            </w:r>
          </w:p>
        </w:tc>
      </w:tr>
    </w:tbl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各系（部）是青年教师助讲培养工作的具体实施部门，</w:t>
      </w:r>
      <w:r>
        <w:rPr>
          <w:rFonts w:hint="eastAsia" w:ascii="仿宋" w:hAnsi="仿宋" w:eastAsia="仿宋"/>
          <w:sz w:val="32"/>
          <w:szCs w:val="32"/>
        </w:rPr>
        <w:t>应认真依照文件要求</w:t>
      </w:r>
      <w:r>
        <w:rPr>
          <w:rFonts w:ascii="仿宋" w:hAnsi="仿宋" w:eastAsia="仿宋"/>
          <w:sz w:val="32"/>
          <w:szCs w:val="32"/>
        </w:rPr>
        <w:t>定期开展导师</w:t>
      </w:r>
      <w:r>
        <w:rPr>
          <w:rFonts w:hint="eastAsia" w:ascii="仿宋" w:hAnsi="仿宋" w:eastAsia="仿宋"/>
          <w:sz w:val="32"/>
          <w:szCs w:val="32"/>
        </w:rPr>
        <w:t>指导</w:t>
      </w:r>
      <w:r>
        <w:rPr>
          <w:rFonts w:ascii="仿宋" w:hAnsi="仿宋" w:eastAsia="仿宋"/>
          <w:sz w:val="32"/>
          <w:szCs w:val="32"/>
        </w:rPr>
        <w:t>工作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检查</w:t>
      </w:r>
      <w:r>
        <w:rPr>
          <w:rFonts w:hint="eastAsia" w:ascii="仿宋" w:hAnsi="仿宋" w:eastAsia="仿宋"/>
          <w:sz w:val="32"/>
          <w:szCs w:val="32"/>
        </w:rPr>
        <w:t>和指导，利用本部门资源为培养对象助讲培养提供保障，切实做好本项工作。</w:t>
      </w:r>
    </w:p>
    <w:p>
      <w:pPr>
        <w:widowControl/>
        <w:wordWrap w:val="0"/>
        <w:spacing w:line="480" w:lineRule="auto"/>
        <w:jc w:val="left"/>
        <w:rPr>
          <w:rFonts w:ascii="仿宋" w:hAnsi="仿宋" w:eastAsia="仿宋" w:cs="宋体"/>
          <w:kern w:val="0"/>
          <w:sz w:val="24"/>
        </w:rPr>
      </w:pPr>
    </w:p>
    <w:p>
      <w:pPr>
        <w:widowControl/>
        <w:wordWrap w:val="0"/>
        <w:spacing w:line="480" w:lineRule="auto"/>
        <w:jc w:val="right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绍兴文理学院元培学院</w:t>
      </w:r>
    </w:p>
    <w:p>
      <w:pPr>
        <w:widowControl/>
        <w:spacing w:line="480" w:lineRule="auto"/>
        <w:ind w:right="150"/>
        <w:jc w:val="right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2016年10月8日</w:t>
      </w:r>
    </w:p>
    <w:p>
      <w:pPr>
        <w:widowControl/>
        <w:spacing w:line="480" w:lineRule="auto"/>
        <w:jc w:val="right"/>
        <w:rPr>
          <w:rFonts w:ascii="仿宋_GB2312" w:hAnsi="宋体" w:eastAsia="仿宋_GB2312" w:cs="宋体"/>
          <w:kern w:val="0"/>
          <w:sz w:val="30"/>
          <w:szCs w:val="30"/>
        </w:rPr>
      </w:pPr>
    </w:p>
    <w:tbl>
      <w:tblPr>
        <w:tblStyle w:val="10"/>
        <w:tblpPr w:leftFromText="180" w:rightFromText="180" w:vertAnchor="text" w:horzAnchor="margin" w:tblpY="3894"/>
        <w:tblW w:w="9075" w:type="dxa"/>
        <w:tblInd w:w="0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6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5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075" w:type="dxa"/>
            <w:vAlign w:val="center"/>
          </w:tcPr>
          <w:p>
            <w:pPr>
              <w:spacing w:line="300" w:lineRule="auto"/>
              <w:ind w:left="1143" w:leftChars="87" w:hanging="960" w:hangingChars="3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抄送：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董事会。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075" w:type="dxa"/>
            <w:vAlign w:val="center"/>
          </w:tcPr>
          <w:p>
            <w:pPr>
              <w:spacing w:line="300" w:lineRule="auto"/>
              <w:ind w:left="210" w:leftChars="100" w:right="210" w:rightChars="1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绍兴文理学院元培学院院长办公室   2016年10月8日印发</w:t>
            </w:r>
          </w:p>
        </w:tc>
      </w:tr>
    </w:tbl>
    <w:p/>
    <w:p/>
    <w:p/>
    <w:p/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8"/>
        <w:rFonts w:asciiTheme="minorEastAsia" w:hAnsiTheme="minorEastAsia" w:eastAsiaTheme="minorEastAsia"/>
        <w:sz w:val="30"/>
        <w:szCs w:val="30"/>
      </w:rPr>
    </w:pPr>
    <w:r>
      <w:rPr>
        <w:rStyle w:val="8"/>
        <w:rFonts w:hint="eastAsia" w:asciiTheme="minorEastAsia" w:hAnsiTheme="minorEastAsia" w:eastAsiaTheme="minorEastAsia"/>
        <w:sz w:val="30"/>
        <w:szCs w:val="30"/>
      </w:rPr>
      <w:fldChar w:fldCharType="begin"/>
    </w:r>
    <w:r>
      <w:rPr>
        <w:rStyle w:val="8"/>
        <w:rFonts w:hint="eastAsia" w:asciiTheme="minorEastAsia" w:hAnsiTheme="minorEastAsia" w:eastAsiaTheme="minorEastAsia"/>
        <w:sz w:val="30"/>
        <w:szCs w:val="30"/>
      </w:rPr>
      <w:instrText xml:space="preserve">PAGE  </w:instrText>
    </w:r>
    <w:r>
      <w:rPr>
        <w:rStyle w:val="8"/>
        <w:rFonts w:hint="eastAsia" w:asciiTheme="minorEastAsia" w:hAnsiTheme="minorEastAsia" w:eastAsiaTheme="minorEastAsia"/>
        <w:sz w:val="30"/>
        <w:szCs w:val="30"/>
      </w:rPr>
      <w:fldChar w:fldCharType="separate"/>
    </w:r>
    <w:r>
      <w:rPr>
        <w:rStyle w:val="8"/>
        <w:rFonts w:asciiTheme="minorEastAsia" w:hAnsiTheme="minorEastAsia" w:eastAsiaTheme="minorEastAsia"/>
        <w:sz w:val="30"/>
        <w:szCs w:val="30"/>
      </w:rPr>
      <w:t>- 1 -</w:t>
    </w:r>
    <w:r>
      <w:rPr>
        <w:rStyle w:val="8"/>
        <w:rFonts w:hint="eastAsia" w:asciiTheme="minorEastAsia" w:hAnsiTheme="minorEastAsia" w:eastAsiaTheme="minorEastAsia"/>
        <w:sz w:val="30"/>
        <w:szCs w:val="30"/>
      </w:rP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30"/>
        <w:szCs w:val="30"/>
      </w:rPr>
      <w:id w:val="1526361"/>
    </w:sdtPr>
    <w:sdtEndPr>
      <w:rPr>
        <w:rFonts w:asciiTheme="minorEastAsia" w:hAnsiTheme="minorEastAsia" w:eastAsiaTheme="minorEastAsia"/>
        <w:sz w:val="30"/>
        <w:szCs w:val="30"/>
      </w:rPr>
    </w:sdtEndPr>
    <w:sdtContent>
      <w:p>
        <w:pPr>
          <w:pStyle w:val="5"/>
          <w:rPr>
            <w:rFonts w:asciiTheme="minorEastAsia" w:hAnsiTheme="minorEastAsia" w:eastAsiaTheme="minorEastAsia"/>
            <w:sz w:val="30"/>
            <w:szCs w:val="30"/>
          </w:rPr>
        </w:pPr>
        <w:r>
          <w:rPr>
            <w:rFonts w:asciiTheme="minorEastAsia" w:hAnsiTheme="minorEastAsia" w:eastAsiaTheme="minorEastAsia"/>
            <w:sz w:val="30"/>
            <w:szCs w:val="30"/>
          </w:rPr>
          <w:fldChar w:fldCharType="begin"/>
        </w:r>
        <w:r>
          <w:rPr>
            <w:rFonts w:asciiTheme="minorEastAsia" w:hAnsiTheme="minorEastAsia" w:eastAsiaTheme="minorEastAsia"/>
            <w:sz w:val="30"/>
            <w:szCs w:val="30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30"/>
            <w:szCs w:val="30"/>
          </w:rPr>
          <w:fldChar w:fldCharType="separate"/>
        </w:r>
        <w:r>
          <w:rPr>
            <w:rFonts w:asciiTheme="minorEastAsia" w:hAnsiTheme="minorEastAsia" w:eastAsiaTheme="minorEastAsia"/>
            <w:sz w:val="30"/>
            <w:szCs w:val="30"/>
            <w:lang w:val="zh-CN"/>
          </w:rPr>
          <w:t>-</w:t>
        </w:r>
        <w:r>
          <w:rPr>
            <w:rFonts w:asciiTheme="minorEastAsia" w:hAnsiTheme="minorEastAsia" w:eastAsiaTheme="minorEastAsia"/>
            <w:sz w:val="30"/>
            <w:szCs w:val="30"/>
          </w:rPr>
          <w:t xml:space="preserve"> 2 -</w:t>
        </w:r>
        <w:r>
          <w:rPr>
            <w:rFonts w:asciiTheme="minorEastAsia" w:hAnsiTheme="minorEastAsia" w:eastAsiaTheme="minorEastAsia"/>
            <w:sz w:val="30"/>
            <w:szCs w:val="30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3769"/>
    <w:rsid w:val="001124F8"/>
    <w:rsid w:val="00156B9F"/>
    <w:rsid w:val="004415A4"/>
    <w:rsid w:val="00451DC1"/>
    <w:rsid w:val="005D3769"/>
    <w:rsid w:val="0065048D"/>
    <w:rsid w:val="00657796"/>
    <w:rsid w:val="007E1559"/>
    <w:rsid w:val="009C0557"/>
    <w:rsid w:val="00A70519"/>
    <w:rsid w:val="00B9066F"/>
    <w:rsid w:val="00BC46D7"/>
    <w:rsid w:val="00F12ECE"/>
    <w:rsid w:val="00F42DE3"/>
    <w:rsid w:val="074B3B08"/>
    <w:rsid w:val="4E3D66B1"/>
    <w:rsid w:val="537E3FF1"/>
    <w:rsid w:val="7302743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paragraph" w:styleId="3">
    <w:name w:val="Body Text"/>
    <w:basedOn w:val="1"/>
    <w:link w:val="14"/>
    <w:qFormat/>
    <w:uiPriority w:val="0"/>
    <w:rPr>
      <w:rFonts w:eastAsia="仿宋_GB2312"/>
      <w:spacing w:val="-6"/>
      <w:kern w:val="10"/>
      <w:sz w:val="32"/>
      <w:szCs w:val="32"/>
    </w:r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annotation reference"/>
    <w:basedOn w:val="7"/>
    <w:unhideWhenUsed/>
    <w:uiPriority w:val="99"/>
    <w:rPr>
      <w:sz w:val="21"/>
      <w:szCs w:val="21"/>
    </w:rPr>
  </w:style>
  <w:style w:type="character" w:customStyle="1" w:styleId="11">
    <w:name w:val="style31"/>
    <w:basedOn w:val="7"/>
    <w:uiPriority w:val="0"/>
    <w:rPr>
      <w:sz w:val="24"/>
      <w:szCs w:val="24"/>
    </w:rPr>
  </w:style>
  <w:style w:type="character" w:customStyle="1" w:styleId="12">
    <w:name w:val="页眉 Char"/>
    <w:basedOn w:val="7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 Char"/>
    <w:basedOn w:val="7"/>
    <w:link w:val="3"/>
    <w:uiPriority w:val="0"/>
    <w:rPr>
      <w:rFonts w:ascii="Times New Roman" w:hAnsi="Times New Roman" w:eastAsia="仿宋_GB2312" w:cs="Times New Roman"/>
      <w:spacing w:val="-6"/>
      <w:kern w:val="10"/>
      <w:sz w:val="32"/>
      <w:szCs w:val="32"/>
    </w:rPr>
  </w:style>
  <w:style w:type="character" w:customStyle="1" w:styleId="15">
    <w:name w:val="批注框文本 Char"/>
    <w:basedOn w:val="7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</Words>
  <Characters>416</Characters>
  <Lines>3</Lines>
  <Paragraphs>1</Paragraphs>
  <TotalTime>0</TotalTime>
  <ScaleCrop>false</ScaleCrop>
  <LinksUpToDate>false</LinksUpToDate>
  <CharactersWithSpaces>487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2016-10-08T01:09:00Z</dcterms:created>
  <dc:creator>hp</dc:creator>
  <cp:lastModifiedBy>Administrator</cp:lastModifiedBy>
  <dcterms:modified xsi:type="dcterms:W3CDTF">2016-10-10T00:47:37Z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