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ascii="华文细黑" w:hAnsi="华文细黑" w:eastAsia="华文细黑"/>
          <w:b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44"/>
          <w:szCs w:val="44"/>
        </w:rPr>
        <w:t>绍兴文理学院元培学院考场规则</w:t>
      </w:r>
    </w:p>
    <w:p>
      <w:pPr>
        <w:spacing w:line="500" w:lineRule="exact"/>
        <w:ind w:firstLine="42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一、</w:t>
      </w:r>
      <w:r>
        <w:rPr>
          <w:rFonts w:hint="eastAsia" w:ascii="宋体" w:hAnsi="宋体" w:eastAsia="宋体" w:cs="宋体"/>
          <w:sz w:val="24"/>
          <w:szCs w:val="24"/>
        </w:rPr>
        <w:t>学生应随带身份证、学生证提前15分钟进入考场，不得冒名顶替，并按考试安排规定就座，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禁止携带手机等通讯工具进入考场。</w:t>
      </w:r>
    </w:p>
    <w:p>
      <w:pPr>
        <w:spacing w:line="500" w:lineRule="exact"/>
        <w:ind w:firstLine="42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二、</w:t>
      </w:r>
      <w:r>
        <w:rPr>
          <w:rFonts w:hint="eastAsia" w:ascii="宋体" w:hAnsi="宋体" w:eastAsia="宋体" w:cs="宋体"/>
          <w:sz w:val="24"/>
          <w:szCs w:val="24"/>
        </w:rPr>
        <w:t>开考后迟到15分钟者，取消该课程的考试资格，以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缺考</w:t>
      </w:r>
      <w:r>
        <w:rPr>
          <w:rFonts w:hint="eastAsia" w:ascii="宋体" w:hAnsi="宋体" w:eastAsia="宋体" w:cs="宋体"/>
          <w:sz w:val="24"/>
          <w:szCs w:val="24"/>
        </w:rPr>
        <w:t>论处。</w:t>
      </w:r>
    </w:p>
    <w:p>
      <w:pPr>
        <w:spacing w:line="500" w:lineRule="exact"/>
        <w:ind w:firstLine="42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三、</w:t>
      </w:r>
      <w:r>
        <w:rPr>
          <w:rFonts w:hint="eastAsia" w:ascii="宋体" w:hAnsi="宋体" w:eastAsia="宋体" w:cs="宋体"/>
          <w:sz w:val="24"/>
          <w:szCs w:val="24"/>
        </w:rPr>
        <w:t xml:space="preserve">学生不得携带未经教师允许的书籍和其它物品进入考场，如已带入考场，学生应将之放在监考教师指定的位置。 </w:t>
      </w:r>
    </w:p>
    <w:p>
      <w:pPr>
        <w:spacing w:line="500" w:lineRule="exact"/>
        <w:ind w:firstLine="42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四、</w:t>
      </w:r>
      <w:r>
        <w:rPr>
          <w:rFonts w:hint="eastAsia" w:ascii="宋体" w:hAnsi="宋体" w:eastAsia="宋体" w:cs="宋体"/>
          <w:sz w:val="24"/>
          <w:szCs w:val="24"/>
        </w:rPr>
        <w:t>监考教师统一发给答卷纸和草稿纸，学生不得擅自用其它纸张代替。</w:t>
      </w:r>
    </w:p>
    <w:p>
      <w:pPr>
        <w:spacing w:line="500" w:lineRule="exact"/>
        <w:ind w:firstLine="42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五、</w:t>
      </w:r>
      <w:r>
        <w:rPr>
          <w:rFonts w:hint="eastAsia" w:ascii="宋体" w:hAnsi="宋体" w:eastAsia="宋体" w:cs="宋体"/>
          <w:sz w:val="24"/>
          <w:szCs w:val="24"/>
        </w:rPr>
        <w:t>学生应做好考前准备，考试时非特殊情况不能出入考场。</w:t>
      </w:r>
    </w:p>
    <w:p>
      <w:pPr>
        <w:spacing w:line="500" w:lineRule="exact"/>
        <w:ind w:left="0" w:leftChars="0" w:hanging="1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六、</w:t>
      </w:r>
      <w:r>
        <w:rPr>
          <w:rFonts w:hint="eastAsia" w:ascii="宋体" w:hAnsi="宋体" w:eastAsia="宋体" w:cs="宋体"/>
          <w:sz w:val="24"/>
          <w:szCs w:val="24"/>
        </w:rPr>
        <w:t>学生领到试卷后，须先写上姓名、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系部</w:t>
      </w:r>
      <w:r>
        <w:rPr>
          <w:rFonts w:hint="eastAsia" w:ascii="宋体" w:hAnsi="宋体" w:eastAsia="宋体" w:cs="宋体"/>
          <w:sz w:val="24"/>
          <w:szCs w:val="24"/>
        </w:rPr>
        <w:t>、专业和班级。要独立完成答卷，不准交头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接</w:t>
      </w:r>
      <w:r>
        <w:rPr>
          <w:rFonts w:hint="eastAsia" w:ascii="宋体" w:hAnsi="宋体" w:eastAsia="宋体" w:cs="宋体"/>
          <w:sz w:val="24"/>
          <w:szCs w:val="24"/>
        </w:rPr>
        <w:t xml:space="preserve">耳、相互暗示、窃看，不准翻阅书籍、资料、笔记本，不能与外部进行任何形式的通讯与联络，更不准代答和传递试卷、纸条等。凡通过非正常途径答卷的一切行为，都以作弊论处。对协同作弊的学生一律以作弊论处。对作弊的学生，监考教师要停止其考试，没收试卷，令其退场。 </w:t>
      </w:r>
    </w:p>
    <w:p>
      <w:pPr>
        <w:numPr>
          <w:ilvl w:val="0"/>
          <w:numId w:val="0"/>
        </w:numPr>
        <w:spacing w:line="500" w:lineRule="exact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七、</w:t>
      </w:r>
      <w:r>
        <w:rPr>
          <w:rFonts w:hint="eastAsia" w:ascii="宋体" w:hAnsi="宋体" w:eastAsia="宋体" w:cs="宋体"/>
          <w:sz w:val="24"/>
          <w:szCs w:val="24"/>
        </w:rPr>
        <w:t>考试中如有问题须举手征得教师同意后方可提问。</w:t>
      </w:r>
    </w:p>
    <w:p>
      <w:pPr>
        <w:numPr>
          <w:ilvl w:val="0"/>
          <w:numId w:val="0"/>
        </w:numPr>
        <w:spacing w:line="500" w:lineRule="exact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八、</w:t>
      </w:r>
      <w:r>
        <w:rPr>
          <w:rFonts w:hint="eastAsia" w:ascii="宋体" w:hAnsi="宋体" w:eastAsia="宋体" w:cs="宋体"/>
          <w:sz w:val="24"/>
          <w:szCs w:val="24"/>
        </w:rPr>
        <w:t>要保持考场内外的肃静。开考15分钟后，考生方可交卷退场，提前答完试卷的学生，要将试卷和草稿纸一并交监考教师，立即离开考场，不准在场外逗留、谈话，以免影响其他同学答卷。</w:t>
      </w:r>
    </w:p>
    <w:p>
      <w:pPr>
        <w:numPr>
          <w:ilvl w:val="0"/>
          <w:numId w:val="0"/>
        </w:numPr>
        <w:spacing w:line="500" w:lineRule="exact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九、</w:t>
      </w:r>
      <w:r>
        <w:rPr>
          <w:rFonts w:hint="eastAsia" w:ascii="宋体" w:hAnsi="宋体" w:eastAsia="宋体" w:cs="宋体"/>
          <w:sz w:val="24"/>
          <w:szCs w:val="24"/>
        </w:rPr>
        <w:t>考试结束时间一到，学生应立即停止答卷，并将试卷和草稿纸背面朝上放在桌上安静退场。对继续答卷者其试卷作废，该门课程成绩以零分计，并按作弊论处。</w:t>
      </w:r>
    </w:p>
    <w:p>
      <w:pPr>
        <w:numPr>
          <w:ilvl w:val="0"/>
          <w:numId w:val="0"/>
        </w:numPr>
        <w:spacing w:line="500" w:lineRule="exact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十、</w:t>
      </w:r>
      <w:r>
        <w:rPr>
          <w:rFonts w:hint="eastAsia" w:ascii="宋体" w:hAnsi="宋体" w:eastAsia="宋体" w:cs="宋体"/>
          <w:sz w:val="24"/>
          <w:szCs w:val="24"/>
        </w:rPr>
        <w:t>监考教师是考场纪律的主要执行者，学生必须服从监考教师的管理。学生有权监督不负责任、玩忽职守的监考教师，可于考试后三天之内向考试领导小组或教务处举报。</w:t>
      </w:r>
    </w:p>
    <w:p>
      <w:pPr>
        <w:spacing w:line="500" w:lineRule="exact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DA5158"/>
    <w:rsid w:val="00FB03A1"/>
    <w:rsid w:val="14403BC4"/>
    <w:rsid w:val="1BF71F0C"/>
    <w:rsid w:val="1F360E79"/>
    <w:rsid w:val="24DA5158"/>
    <w:rsid w:val="32CA5ECA"/>
    <w:rsid w:val="398F230D"/>
    <w:rsid w:val="5C8354E3"/>
    <w:rsid w:val="5D853765"/>
    <w:rsid w:val="7CC25AB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FollowedHyperlink"/>
    <w:basedOn w:val="2"/>
    <w:qFormat/>
    <w:uiPriority w:val="0"/>
    <w:rPr>
      <w:color w:val="444444"/>
      <w:u w:val="none"/>
    </w:rPr>
  </w:style>
  <w:style w:type="character" w:styleId="4">
    <w:name w:val="Emphasis"/>
    <w:basedOn w:val="2"/>
    <w:qFormat/>
    <w:uiPriority w:val="0"/>
  </w:style>
  <w:style w:type="character" w:styleId="5">
    <w:name w:val="HTML Definition"/>
    <w:basedOn w:val="2"/>
    <w:qFormat/>
    <w:uiPriority w:val="0"/>
  </w:style>
  <w:style w:type="character" w:styleId="6">
    <w:name w:val="HTML Variable"/>
    <w:basedOn w:val="2"/>
    <w:qFormat/>
    <w:uiPriority w:val="0"/>
  </w:style>
  <w:style w:type="character" w:styleId="7">
    <w:name w:val="Hyperlink"/>
    <w:basedOn w:val="2"/>
    <w:qFormat/>
    <w:uiPriority w:val="0"/>
    <w:rPr>
      <w:color w:val="444444"/>
      <w:u w:val="none"/>
    </w:rPr>
  </w:style>
  <w:style w:type="character" w:styleId="8">
    <w:name w:val="HTML Code"/>
    <w:basedOn w:val="2"/>
    <w:qFormat/>
    <w:uiPriority w:val="0"/>
    <w:rPr>
      <w:rFonts w:ascii="Courier New" w:hAnsi="Courier New" w:eastAsia="Courier New" w:cs="Courier New"/>
      <w:sz w:val="20"/>
    </w:rPr>
  </w:style>
  <w:style w:type="character" w:styleId="9">
    <w:name w:val="HTML Cite"/>
    <w:basedOn w:val="2"/>
    <w:qFormat/>
    <w:uiPriority w:val="0"/>
  </w:style>
  <w:style w:type="character" w:styleId="10">
    <w:name w:val="HTML Keyboard"/>
    <w:basedOn w:val="2"/>
    <w:qFormat/>
    <w:uiPriority w:val="0"/>
    <w:rPr>
      <w:rFonts w:hint="default" w:ascii="Courier New" w:hAnsi="Courier New" w:eastAsia="Courier New" w:cs="Courier New"/>
      <w:sz w:val="20"/>
    </w:rPr>
  </w:style>
  <w:style w:type="character" w:styleId="11">
    <w:name w:val="HTML Sample"/>
    <w:basedOn w:val="2"/>
    <w:qFormat/>
    <w:uiPriority w:val="0"/>
    <w:rPr>
      <w:rFonts w:hint="default" w:ascii="Courier New" w:hAnsi="Courier New" w:eastAsia="Courier New" w:cs="Courier New"/>
    </w:rPr>
  </w:style>
  <w:style w:type="character" w:customStyle="1" w:styleId="13">
    <w:name w:val="o3"/>
    <w:basedOn w:val="2"/>
    <w:qFormat/>
    <w:uiPriority w:val="0"/>
    <w:rPr>
      <w:sz w:val="0"/>
      <w:szCs w:val="0"/>
    </w:rPr>
  </w:style>
  <w:style w:type="character" w:customStyle="1" w:styleId="14">
    <w:name w:val="tab"/>
    <w:basedOn w:val="2"/>
    <w:qFormat/>
    <w:uiPriority w:val="0"/>
    <w:rPr>
      <w:color w:val="A4BCD6"/>
    </w:rPr>
  </w:style>
  <w:style w:type="character" w:customStyle="1" w:styleId="15">
    <w:name w:val="o1"/>
    <w:basedOn w:val="2"/>
    <w:qFormat/>
    <w:uiPriority w:val="0"/>
    <w:rPr>
      <w:sz w:val="0"/>
      <w:szCs w:val="0"/>
    </w:rPr>
  </w:style>
  <w:style w:type="character" w:customStyle="1" w:styleId="16">
    <w:name w:val="o2"/>
    <w:basedOn w:val="2"/>
    <w:qFormat/>
    <w:uiPriority w:val="0"/>
    <w:rPr>
      <w:sz w:val="0"/>
      <w:szCs w:val="0"/>
    </w:rPr>
  </w:style>
  <w:style w:type="character" w:customStyle="1" w:styleId="17">
    <w:name w:val="o4"/>
    <w:basedOn w:val="2"/>
    <w:qFormat/>
    <w:uiPriority w:val="0"/>
    <w:rPr>
      <w:sz w:val="0"/>
      <w:szCs w:val="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2016-05-30T06:40:00Z</dcterms:created>
  <dc:creator>三泉石</dc:creator>
  <cp:lastModifiedBy>Administrator</cp:lastModifiedBy>
  <dcterms:modified xsi:type="dcterms:W3CDTF">2016-12-26T02:30:21Z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