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52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520" w:lineRule="exact"/>
        <w:rPr>
          <w:rFonts w:ascii="宋体" w:hAnsi="宋体"/>
          <w:b/>
          <w:sz w:val="28"/>
          <w:szCs w:val="28"/>
        </w:rPr>
      </w:pPr>
    </w:p>
    <w:p>
      <w:pPr>
        <w:spacing w:line="520" w:lineRule="exact"/>
        <w:rPr>
          <w:rFonts w:ascii="宋体" w:hAnsi="宋体"/>
          <w:b/>
          <w:sz w:val="28"/>
          <w:szCs w:val="28"/>
        </w:rPr>
      </w:pPr>
    </w:p>
    <w:p>
      <w:pPr>
        <w:spacing w:line="520" w:lineRule="exact"/>
        <w:rPr>
          <w:rFonts w:ascii="宋体" w:hAnsi="宋体"/>
          <w:b/>
          <w:sz w:val="28"/>
          <w:szCs w:val="28"/>
        </w:rPr>
      </w:pPr>
    </w:p>
    <w:p>
      <w:pPr>
        <w:spacing w:line="520" w:lineRule="exact"/>
        <w:rPr>
          <w:rFonts w:ascii="宋体" w:hAnsi="宋体"/>
          <w:b/>
          <w:sz w:val="28"/>
          <w:szCs w:val="28"/>
        </w:rPr>
      </w:pPr>
    </w:p>
    <w:p>
      <w:pPr>
        <w:pStyle w:val="2"/>
        <w:spacing w:line="520" w:lineRule="exact"/>
        <w:jc w:val="center"/>
        <w:rPr>
          <w:rFonts w:ascii="仿宋_GB2312" w:cs="仿宋_GB2312"/>
          <w:sz w:val="28"/>
          <w:szCs w:val="28"/>
        </w:rPr>
      </w:pPr>
    </w:p>
    <w:p>
      <w:pPr>
        <w:pStyle w:val="2"/>
        <w:spacing w:line="520" w:lineRule="exact"/>
        <w:jc w:val="center"/>
        <w:rPr>
          <w:rFonts w:hint="eastAsia" w:ascii="仿宋_GB2312" w:hAnsi="仿宋"/>
        </w:rPr>
      </w:pPr>
      <w:r>
        <w:rPr>
          <w:rFonts w:hint="eastAsia" w:ascii="仿宋_GB2312" w:hAnsi="仿宋" w:cs="仿宋_GB2312"/>
        </w:rPr>
        <w:t>绍学院元培〔2017〕</w:t>
      </w:r>
      <w:r>
        <w:rPr>
          <w:rFonts w:hint="eastAsia" w:ascii="仿宋_GB2312" w:hAnsi="仿宋" w:cs="仿宋_GB2312"/>
          <w:lang w:val="en-US" w:eastAsia="zh-CN"/>
        </w:rPr>
        <w:t>67</w:t>
      </w:r>
      <w:r>
        <w:rPr>
          <w:rFonts w:hint="eastAsia" w:ascii="仿宋_GB2312" w:hAnsi="仿宋" w:cs="仿宋_GB2312"/>
        </w:rPr>
        <w:t>号</w:t>
      </w:r>
    </w:p>
    <w:p>
      <w:pPr>
        <w:spacing w:line="520" w:lineRule="exact"/>
        <w:rPr>
          <w:rFonts w:ascii="宋体" w:hAnsi="宋体"/>
          <w:b/>
          <w:sz w:val="44"/>
          <w:szCs w:val="44"/>
        </w:rPr>
      </w:pPr>
    </w:p>
    <w:p>
      <w:pPr>
        <w:spacing w:line="520" w:lineRule="exact"/>
        <w:rPr>
          <w:rFonts w:ascii="宋体" w:hAnsi="宋体" w:cs="宋体"/>
          <w:b/>
          <w:kern w:val="0"/>
          <w:sz w:val="44"/>
          <w:szCs w:val="44"/>
        </w:rPr>
      </w:pPr>
    </w:p>
    <w:p>
      <w:pPr>
        <w:pStyle w:val="9"/>
        <w:adjustRightInd w:val="0"/>
        <w:snapToGrid w:val="0"/>
        <w:jc w:val="center"/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绍兴文理学院元培学院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 w:bidi="ar-SA"/>
        </w:rPr>
        <w:t>关于举办2017年</w:t>
      </w:r>
      <w:r>
        <w:rPr>
          <w:rFonts w:hint="eastAsia" w:ascii="宋体" w:hAnsi="宋体" w:cs="宋体"/>
          <w:b/>
          <w:kern w:val="0"/>
          <w:sz w:val="44"/>
          <w:szCs w:val="44"/>
          <w:lang w:val="en-US" w:eastAsia="zh-CN" w:bidi="ar-SA"/>
        </w:rPr>
        <w:t>度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 w:bidi="ar-SA"/>
        </w:rPr>
        <w:t>青年教师教学技能竞赛的通知</w:t>
      </w:r>
    </w:p>
    <w:p>
      <w:pPr>
        <w:jc w:val="center"/>
        <w:rPr>
          <w:rFonts w:ascii="仿宋" w:hAnsi="仿宋" w:eastAsia="仿宋" w:cs="宋体"/>
          <w:b/>
          <w:bCs/>
          <w:color w:val="FF0000"/>
          <w:kern w:val="0"/>
          <w:sz w:val="24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各系（部）：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 xml:space="preserve">根据《关于开展浙江省第十届高等学校青年教师教学竞赛的通知》（浙教工办〔2017〕12号）精神，经研究，决定在开展2017年院级青年教师教学竞赛。现将有关事项通知如下：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、参赛对象及限额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参赛对象为年龄在40周岁以下（ 1977年 8月 31日 以后出生）的在岗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专职专任教师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2．各系（部）在组织开展部门评选的基础上择优推荐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参加院级比赛，原则上每系（部）推荐人数不超过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、竞赛内容及方法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本次竞赛由教学设计、课堂教学和教学反思三部分组成，成绩评定采用百分制，三者权重分别为15%、80%、5%。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(一)教学设计。课程教学设计主要包括题目、教学目的、教学思想、教学分析(内容、重难点)、教学方法和策略以及教学安排等。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(二)课堂教学。课堂教学规定时间为20分钟，参赛选手面对评委进行课堂教学。评委主要从教学内容、教学组织、教学语言与教态、教学特色四个方面进行考评。根据各自参赛课程需要，选手可携带教学模型、挂图、激光笔等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(三)教学反思。参赛选手结束课堂教学环节后，结合本节段课堂教学实际，从教学设计、教学理念、教学方法和教学过程四方面着手，在给定的45分钟内完成有关本次竞赛的教学反思书面材料(600字以上)。要求思路清晰、观点明确、联系实际，做到有感而发。现场提交手写稿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 xml:space="preserve">三、比赛日程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 xml:space="preserve">1．各系（部）应根据省级比赛评分标准，组织系（部）层面的比赛，比赛应在 6月 9日前完成。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 xml:space="preserve">2．院级比赛将在6月下旬开展，具体安排另行通知。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四、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 xml:space="preserve">材料报送时间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各系（部）于6月13日前将参加院级竟赛教师的《绍兴文理学院元培学院青年教师教学竞赛参赛选手推荐表》（见附件2、一式3份）和参赛课程的教学大纲及教学设计（均一式5份）上报教师教学发展中心（图书馆703），同时需上报开展此项活动的书面小结。电子稿发送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46511404@qq.com。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、表彰和推荐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1.竞赛设一等奖、二等奖若干名，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学院发文表彰奖励。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2.学院将择优推荐一名教师参加</w:t>
      </w:r>
      <w:bookmarkStart w:id="0" w:name="OLE_LINK1"/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浙江省第十届高等学校青年教师教学竞赛。</w:t>
      </w:r>
    </w:p>
    <w:bookmarkEnd w:id="0"/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 xml:space="preserve">举办青年教师教学竞赛旨在推进我院青年教师队伍建设，提高我院青年教师的教育教学水平，为青年教师钻研教学技能，提高教学业务水平搭建平台，请各系（部）高度重视，积极发动，认真组织好竞赛活动。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11"/>
          <w:kern w:val="0"/>
          <w:sz w:val="32"/>
          <w:szCs w:val="32"/>
          <w:highlight w:val="cyan"/>
          <w:u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</w:rPr>
        <w:t>附件：</w:t>
      </w:r>
      <w:r>
        <w:rPr>
          <w:rFonts w:hint="eastAsia" w:ascii="仿宋_GB2312" w:hAnsi="仿宋_GB2312" w:eastAsia="仿宋_GB2312" w:cs="仿宋_GB2312"/>
          <w:color w:val="auto"/>
          <w:spacing w:val="-11"/>
          <w:kern w:val="0"/>
          <w:sz w:val="32"/>
          <w:szCs w:val="32"/>
          <w:highlight w:val="none"/>
          <w:u w:val="none"/>
        </w:rPr>
        <w:t>1.</w:t>
      </w:r>
      <w:r>
        <w:rPr>
          <w:rFonts w:hint="eastAsia" w:ascii="仿宋_GB2312" w:hAnsi="仿宋_GB2312" w:eastAsia="仿宋_GB2312" w:cs="仿宋_GB2312"/>
          <w:color w:val="auto"/>
          <w:spacing w:val="-11"/>
          <w:kern w:val="0"/>
          <w:sz w:val="32"/>
          <w:szCs w:val="32"/>
          <w:highlight w:val="none"/>
          <w:u w:val="none"/>
          <w:lang w:eastAsia="zh-CN"/>
        </w:rPr>
        <w:t>第十届全省高校青年教师教学竞赛评分表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窗体顶端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窗体底端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11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-11"/>
          <w:kern w:val="0"/>
          <w:sz w:val="32"/>
          <w:szCs w:val="32"/>
          <w:highlight w:val="none"/>
          <w:u w:val="none"/>
          <w:lang w:val="en-US" w:eastAsia="zh-CN"/>
        </w:rPr>
        <w:t xml:space="preserve">       2.《绍兴文理学院元培学院青年教师教学竞赛参赛选手推荐表》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11"/>
          <w:kern w:val="0"/>
          <w:sz w:val="32"/>
          <w:szCs w:val="32"/>
          <w:highlight w:val="none"/>
          <w:u w:val="none"/>
          <w:lang w:val="en-US" w:eastAsia="zh-CN"/>
        </w:rPr>
      </w:pPr>
      <w:bookmarkStart w:id="1" w:name="_GoBack"/>
      <w:bookmarkEnd w:id="1"/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绍兴文理学院元培学院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2017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日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仿宋" w:hAnsi="仿宋" w:eastAsia="仿宋" w:cs="宋体"/>
          <w:kern w:val="0"/>
          <w:sz w:val="32"/>
          <w:szCs w:val="32"/>
          <w:highlight w:val="none"/>
        </w:rPr>
      </w:pPr>
    </w:p>
    <w:p/>
    <w:tbl>
      <w:tblPr>
        <w:tblStyle w:val="8"/>
        <w:tblpPr w:leftFromText="180" w:rightFromText="180" w:vertAnchor="text" w:horzAnchor="page" w:tblpX="1446" w:tblpY="68"/>
        <w:tblW w:w="9390" w:type="dxa"/>
        <w:jc w:val="center"/>
        <w:tblInd w:w="0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6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0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390" w:type="dxa"/>
            <w:vAlign w:val="center"/>
          </w:tcPr>
          <w:p>
            <w:pPr>
              <w:spacing w:line="540" w:lineRule="exact"/>
              <w:ind w:left="1022" w:leftChars="87" w:hanging="840" w:hangingChars="30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抄送：董事会。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390" w:type="dxa"/>
            <w:vAlign w:val="center"/>
          </w:tcPr>
          <w:p>
            <w:pPr>
              <w:spacing w:line="540" w:lineRule="exact"/>
              <w:ind w:left="210" w:leftChars="100" w:right="210" w:rightChars="10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绍兴文理学院元培学院院长办公室              2017年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日印发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2041" w:right="1474" w:bottom="2041" w:left="1587" w:header="851" w:footer="1644" w:gutter="0"/>
      <w:paperSrc/>
      <w:pgNumType w:fmt="numberInDash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隶书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Theme="minorEastAsia" w:hAnsiTheme="minorEastAsia" w:eastAsiaTheme="minorEastAsia" w:cstheme="minorEastAsia"/>
                              <w:sz w:val="22"/>
                              <w:szCs w:val="22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Theme="minorEastAsia" w:hAnsiTheme="minorEastAsia" w:eastAsiaTheme="minorEastAsia" w:cstheme="minorEastAsia"/>
                        <w:sz w:val="22"/>
                        <w:szCs w:val="22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-40005</wp:posOffset>
              </wp:positionH>
              <wp:positionV relativeFrom="paragraph">
                <wp:posOffset>-112395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jc w:val="left"/>
                            <w:rPr>
                              <w:rFonts w:hint="eastAsia" w:eastAsia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3.15pt;margin-top:-8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AQJuudcAAAAK&#10;AQAADwAAAGRycy9kb3ducmV2LnhtbE2PzU7DMBCE70i8g7VI3Fo7DWqqEKcSFeGIRNMDRzdekoB/&#10;IttNw9uznOC0s9rR7DfVfrGGzRji6J2EbC2Aoeu8Hl0v4dQ2qx2wmJTTyniHEr4xwr6+valUqf3V&#10;veF8TD2jEBdLJWFIaSo5j92AVsW1n9DR7cMHqxKtoec6qCuFW8M3Qmy5VaOjD4Oa8DBg93W8WAmH&#10;pm3DjDGYd3xp8s/Xpwd8XqS8v8vEI7CES/ozwy8+oUNNTGd/cToyI2G1zclJMysKYGTY7DISZxKF&#10;yIHXFf9fof4BUEsDBBQAAAAIAIdO4kAF3HKwEwIAABMEAAAOAAAAZHJzL2Uyb0RvYy54bWytU02O&#10;0zAU3iNxB8t7mrSIUVU1HZUZFSFVzEgFsXYdu7Fk+1m226QcAG7Aig17ztVz8OwkHQSsEBvni9//&#10;9z4vbzujyUn4oMBWdDopKRGWQ63soaIf3m9ezCkJkdmaabCiomcR6O3q+bNl6xZiBg3oWniCSWxY&#10;tK6iTYxuURSBN8KwMAEnLBoleMMi/vpDUXvWYnaji1lZ3hQt+Np54CIEvL3vjXSV80speHyQMohI&#10;dEWxt5hPn899OovVki0OnrlG8aEN9g9dGKYsFr2mumeRkaNXf6QyinsIIOOEgylASsVFngGnmZa/&#10;TbNrmBN5FiQnuCtN4f+l5e9Oj56ouqIzSiwzuKLL1y+Xbz8u3z+TWaKndWGBXjuHfrF7DR2uebwP&#10;eJmm7qQ36YvzELQj0ecruaKLhKeg+Ww+L9HE0Tb+YP7iKdz5EN8IMCSBinrcXiaVnbYh9q6jS6pm&#10;YaO0zhvUlrQVvXn5qswBVwsm1xZrpCH6ZhOK3b4bJttDfcbBPPTKCI5vFBbfshAfmUcpYMMo7/iA&#10;h9SARWBAlDTgP/3tPvnjhtBKSYvSqqhF7VOi31rcXFLhCPwI9iOwR3MHqNUpPhvHM8QAH/UIpQfz&#10;ETW/TjXQxCzHShWNI7yLvbzxzXCxXmeno/Pq0PQBqDvH4tbuHE9lEpHBrY8RycwcJ4J6VgbeUHl5&#10;S8MrSdL+9T97Pb3l1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BAm651wAAAAoBAAAPAAAAAAAA&#10;AAEAIAAAACIAAABkcnMvZG93bnJldi54bWxQSwECFAAUAAAACACHTuJABdxysBMCAAATBAAADgAA&#10;AAAAAAABACAAAAAm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jc w:val="left"/>
                      <w:rPr>
                        <w:rFonts w:hint="eastAsia" w:eastAsia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evenAndOddHeaders w:val="1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34BB9"/>
    <w:rsid w:val="046A4FF8"/>
    <w:rsid w:val="2018134E"/>
    <w:rsid w:val="292400CA"/>
    <w:rsid w:val="2C0C04DF"/>
    <w:rsid w:val="32534BB9"/>
    <w:rsid w:val="32CC120F"/>
    <w:rsid w:val="33352424"/>
    <w:rsid w:val="43725B1B"/>
    <w:rsid w:val="48E71EFC"/>
    <w:rsid w:val="4EB4104E"/>
    <w:rsid w:val="7267178C"/>
    <w:rsid w:val="78CE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 w:eastAsia="仿宋_GB2312"/>
      <w:spacing w:val="-6"/>
      <w:kern w:val="10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000000"/>
      <w:sz w:val="21"/>
      <w:szCs w:val="21"/>
      <w:u w:val="none"/>
    </w:rPr>
  </w:style>
  <w:style w:type="character" w:styleId="7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_Style 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1">
    <w:name w:val="_Style 1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2017-05-22T06:36:00Z</dcterms:created>
  <dc:creator>hp</dc:creator>
  <cp:lastModifiedBy>Administrator</cp:lastModifiedBy>
  <dcterms:modified xsi:type="dcterms:W3CDTF">2017-06-01T06:39:32Z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