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sz w:val="36"/>
          <w:szCs w:val="36"/>
          <w:lang w:eastAsia="zh-CN"/>
        </w:rPr>
        <w:t>绍兴文理学院元培学院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教学巡查工作</w:t>
      </w:r>
      <w:r>
        <w:rPr>
          <w:rFonts w:hint="eastAsia" w:ascii="黑体" w:hAnsi="黑体" w:eastAsia="黑体"/>
          <w:sz w:val="36"/>
          <w:szCs w:val="36"/>
          <w:lang w:eastAsia="zh-CN"/>
        </w:rPr>
        <w:t>分院</w:t>
      </w:r>
      <w:r>
        <w:rPr>
          <w:rFonts w:hint="eastAsia" w:ascii="黑体" w:hAnsi="黑体" w:eastAsia="黑体"/>
          <w:sz w:val="36"/>
          <w:szCs w:val="36"/>
        </w:rPr>
        <w:t>自查要求</w:t>
      </w:r>
    </w:p>
    <w:p>
      <w:pPr>
        <w:spacing w:line="360" w:lineRule="auto"/>
        <w:ind w:firstLine="480" w:firstLineChars="200"/>
        <w:rPr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C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C00000"/>
          <w:sz w:val="24"/>
          <w:szCs w:val="24"/>
        </w:rPr>
        <w:t>自查范围：近三年（201</w:t>
      </w:r>
      <w:r>
        <w:rPr>
          <w:rFonts w:hint="eastAsia" w:ascii="宋体" w:hAnsi="宋体" w:eastAsia="宋体" w:cs="宋体"/>
          <w:color w:val="C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—201</w:t>
      </w:r>
      <w:r>
        <w:rPr>
          <w:rFonts w:hint="eastAsia" w:ascii="宋体" w:hAnsi="宋体" w:eastAsia="宋体" w:cs="宋体"/>
          <w:color w:val="C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年）</w:t>
      </w:r>
      <w:r>
        <w:rPr>
          <w:rFonts w:hint="eastAsia" w:ascii="宋体" w:hAnsi="宋体" w:eastAsia="宋体" w:cs="宋体"/>
          <w:color w:val="C00000"/>
          <w:sz w:val="24"/>
          <w:szCs w:val="24"/>
          <w:lang w:eastAsia="zh-CN"/>
        </w:rPr>
        <w:t>或</w:t>
      </w:r>
      <w:r>
        <w:rPr>
          <w:rFonts w:hint="eastAsia" w:ascii="宋体" w:hAnsi="宋体" w:eastAsia="宋体" w:cs="宋体"/>
          <w:color w:val="C00000"/>
          <w:sz w:val="24"/>
          <w:szCs w:val="24"/>
          <w:lang w:val="en-US" w:eastAsia="zh-CN"/>
        </w:rPr>
        <w:t>2015-2016学年——2017-2018学年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一、毕业设计（论文）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（一）</w:t>
      </w:r>
      <w:r>
        <w:rPr>
          <w:rFonts w:hint="eastAsia" w:ascii="宋体" w:hAnsi="宋体" w:eastAsia="宋体" w:cs="宋体"/>
          <w:sz w:val="24"/>
          <w:szCs w:val="24"/>
        </w:rPr>
        <w:t>依据：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绍兴文理学院元培学院毕业设计（论文）管理规定（修订）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（绍学院元培〔2017〕273号）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；《元培学院毕业设计（论文）检测及抄袭行为处理办法（试行）》（绍学院元培教〔2015〕32号）；《绍兴文理学院元培学院学生科研作品替代毕业设计（论文）暂行办法》（绍学院元培〔2015〕162号）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（二）检查要点</w:t>
      </w:r>
    </w:p>
    <w:p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近三年毕业设计（论文）资料是否齐全。</w:t>
      </w:r>
    </w:p>
    <w:p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按毕业设计（论文）资料清单核查资料是否齐全，毕业设计（论文）资料清单上是否有数量标注。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（若以光盘形势保存的则提供材料目录以及数量）</w:t>
      </w:r>
    </w:p>
    <w:p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近三年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指导教师</w:t>
      </w:r>
      <w:r>
        <w:rPr>
          <w:rFonts w:hint="eastAsia" w:ascii="宋体" w:hAnsi="宋体" w:eastAsia="宋体" w:cs="宋体"/>
          <w:sz w:val="24"/>
          <w:szCs w:val="24"/>
        </w:rPr>
        <w:t>毕业设计（论文）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选题重复情况。</w:t>
      </w:r>
    </w:p>
    <w:p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（三）上报材料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各分院制作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毕业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设计（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论文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的电子稿汇总数据清单，以EXCEL表格做成如下格式，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并根据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毕业设计（论文）资料清单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进行自查，资料是否齐全，结果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汇总报教务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处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。</w:t>
      </w:r>
    </w:p>
    <w:tbl>
      <w:tblPr>
        <w:tblStyle w:val="5"/>
        <w:tblW w:w="8620" w:type="dxa"/>
        <w:tblInd w:w="93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776"/>
        <w:gridCol w:w="397"/>
        <w:gridCol w:w="481"/>
        <w:gridCol w:w="481"/>
        <w:gridCol w:w="481"/>
        <w:gridCol w:w="481"/>
        <w:gridCol w:w="481"/>
        <w:gridCol w:w="903"/>
        <w:gridCol w:w="481"/>
        <w:gridCol w:w="497"/>
        <w:gridCol w:w="779"/>
        <w:gridCol w:w="430"/>
        <w:gridCol w:w="585"/>
        <w:gridCol w:w="708"/>
        <w:gridCol w:w="659"/>
      </w:tblGrid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2" w:hRule="atLeast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ar"/>
              </w:rPr>
              <w:t>开课</w:t>
            </w:r>
            <w:r>
              <w:rPr>
                <w:rStyle w:val="11"/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ar"/>
              </w:rPr>
              <w:t>分院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班级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年级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毕业设计题目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来源</w:t>
            </w: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成绩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指导教师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毕业年份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资料是否齐全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存在问题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 w:hRule="atLeast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二、实验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课程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（一）依据：《</w:t>
      </w:r>
      <w:r>
        <w:rPr>
          <w:rFonts w:hint="eastAsia" w:ascii="宋体" w:hAnsi="宋体" w:eastAsia="宋体" w:cs="宋体"/>
          <w:sz w:val="24"/>
          <w:szCs w:val="24"/>
        </w:rPr>
        <w:t>绍兴文理学院元培学院实验教学管理办法（试行）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（绍学院元培〔2010〕69号）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《关于进一步加强实验、实践环节教学规范工作的通知》（2017年3月9日）；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《关于加强和规范实验（实训）课程教学与管理工作的通知》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（2017年11月13日）。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（二）检查要点：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材料是否齐全：《实验课程教学大纲》、《实验课程教学计划》、《实验指导书》、《实验报告》、《记分册》。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实验报告是否有批改痕迹，实验成绩是否有记录。“每班有代表性的实验报告留下5份保存。”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实验成绩是否有评价依据。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课内实验是否按教学大纲要求计入课程成绩。</w:t>
      </w:r>
    </w:p>
    <w:p>
      <w:pPr>
        <w:numPr>
          <w:ilvl w:val="0"/>
          <w:numId w:val="3"/>
        </w:num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上报材料格式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通过教务管理系统导出任务落实表，各分院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做好实验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课程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的电子稿汇总数据清单，以EXCEL表格做如下格式，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并根据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资料清单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进行自查，资料是否齐全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。</w:t>
      </w:r>
    </w:p>
    <w:tbl>
      <w:tblPr>
        <w:tblStyle w:val="5"/>
        <w:tblW w:w="83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925"/>
        <w:gridCol w:w="589"/>
        <w:gridCol w:w="588"/>
        <w:gridCol w:w="588"/>
        <w:gridCol w:w="1017"/>
        <w:gridCol w:w="852"/>
        <w:gridCol w:w="954"/>
        <w:gridCol w:w="1175"/>
        <w:gridCol w:w="76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开课分院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班级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学时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实验性质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开课学期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指导教师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资料是否齐全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存在问题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实践环节（含学年论文）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（一）依据</w:t>
      </w:r>
      <w:r>
        <w:rPr>
          <w:rFonts w:hint="eastAsia" w:ascii="宋体" w:hAnsi="宋体" w:eastAsia="宋体" w:cs="宋体"/>
          <w:sz w:val="24"/>
          <w:szCs w:val="24"/>
        </w:rPr>
        <w:t>：《绍兴文理学院元培学院实践性教学环节管理规定（修订）》（绍学院元培〔2004〕36号）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；《关于进一步加强实验、实践环节教学规范工作的通知》（2017年3月9日）；《关于加强和规范实验（实训）课程教学与管理工作的通知》（2017年11月13日）。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（二）检查要点：</w:t>
      </w:r>
    </w:p>
    <w:p>
      <w:pPr>
        <w:numPr>
          <w:ilvl w:val="0"/>
          <w:numId w:val="4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材料是否齐全：《实践教学环节课程教学大纲》、《实践教学环节课程教学计划》、《实践教学环节指导书》、《实践成果》（实践报告，实习报告、日志，学年论文或作品等）、《记分册》。</w:t>
      </w:r>
    </w:p>
    <w:p>
      <w:pPr>
        <w:numPr>
          <w:ilvl w:val="0"/>
          <w:numId w:val="4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实践成果是否有批改痕迹，是否成绩评定依据，是否按大纲要求进行成绩评定。</w:t>
      </w:r>
      <w:bookmarkStart w:id="2" w:name="_GoBack"/>
      <w:bookmarkEnd w:id="2"/>
    </w:p>
    <w:p>
      <w:pPr>
        <w:numPr>
          <w:ilvl w:val="0"/>
          <w:numId w:val="4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是否签订《学生实习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安全</w:t>
      </w:r>
      <w:r>
        <w:rPr>
          <w:rFonts w:hint="eastAsia" w:ascii="宋体" w:hAnsi="宋体" w:eastAsia="宋体" w:cs="宋体"/>
          <w:sz w:val="24"/>
          <w:szCs w:val="24"/>
        </w:rPr>
        <w:t>责任书》。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（三）上报材料格式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通过教务管理系统导出任务落实表，各分院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做好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实践环节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的电子稿汇总数据清单，以EXCEL表格做如下格式，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并根据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资料清单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进行自查，资料是否齐全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。</w:t>
      </w:r>
    </w:p>
    <w:tbl>
      <w:tblPr>
        <w:tblStyle w:val="5"/>
        <w:tblW w:w="842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1246"/>
        <w:gridCol w:w="738"/>
        <w:gridCol w:w="737"/>
        <w:gridCol w:w="738"/>
        <w:gridCol w:w="798"/>
        <w:gridCol w:w="1005"/>
        <w:gridCol w:w="945"/>
        <w:gridCol w:w="9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ar"/>
              </w:rPr>
              <w:t>开课</w:t>
            </w:r>
            <w:r>
              <w:rPr>
                <w:rStyle w:val="13"/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ar"/>
              </w:rPr>
              <w:t>分院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实习名称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班级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周数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开课学期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指导教师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材料是否齐全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存在问题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b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理论课程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（一）依据：</w:t>
      </w:r>
      <w:bookmarkStart w:id="0" w:name="_Toc304991271"/>
      <w:bookmarkStart w:id="1" w:name="_Toc208241221"/>
      <w:r>
        <w:rPr>
          <w:rFonts w:hint="eastAsia" w:ascii="宋体" w:hAnsi="宋体" w:eastAsia="宋体" w:cs="宋体"/>
          <w:sz w:val="24"/>
          <w:szCs w:val="24"/>
        </w:rPr>
        <w:t>《</w:t>
      </w:r>
      <w:bookmarkEnd w:id="0"/>
      <w:bookmarkEnd w:id="1"/>
      <w:r>
        <w:rPr>
          <w:rFonts w:hint="eastAsia" w:ascii="宋体" w:hAnsi="宋体" w:eastAsia="宋体" w:cs="宋体"/>
          <w:sz w:val="24"/>
          <w:szCs w:val="24"/>
        </w:rPr>
        <w:t>绍兴文理学院元培学院考试工作实施细则》（绍学院元培〔2009〕145号）要求，对试卷进行自查作如下规范：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（二）检查要点：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考试课程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课程考核资料装订归档采用学院统一格式的试卷封皮，按班级（自然班或教学班）、学号顺序装订成册，内附材料及装订顺序（考场情况记载表、课程考核命题质量分析和审核表、课程考核情况统计分析表、空白样卷及参考答案、学生答卷）。</w:t>
      </w:r>
    </w:p>
    <w:p>
      <w:pPr>
        <w:numPr>
          <w:ilvl w:val="0"/>
          <w:numId w:val="5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考查课程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以实物、光盘、录音、论文、报告等形式归档的材料。要求材料完整有相应的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参考答案、</w:t>
      </w:r>
      <w:r>
        <w:rPr>
          <w:rFonts w:hint="eastAsia" w:ascii="宋体" w:hAnsi="宋体" w:eastAsia="宋体" w:cs="宋体"/>
          <w:sz w:val="24"/>
          <w:szCs w:val="24"/>
        </w:rPr>
        <w:t>评分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标准</w:t>
      </w:r>
      <w:r>
        <w:rPr>
          <w:rFonts w:hint="eastAsia" w:ascii="宋体" w:hAnsi="宋体" w:eastAsia="宋体" w:cs="宋体"/>
          <w:sz w:val="24"/>
          <w:szCs w:val="24"/>
        </w:rPr>
        <w:t>和评分记录。</w:t>
      </w:r>
    </w:p>
    <w:p>
      <w:pPr>
        <w:numPr>
          <w:ilvl w:val="0"/>
          <w:numId w:val="5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仔细核查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课程考核材料的</w:t>
      </w:r>
      <w:r>
        <w:rPr>
          <w:rFonts w:hint="eastAsia" w:ascii="宋体" w:hAnsi="宋体" w:eastAsia="宋体" w:cs="宋体"/>
          <w:sz w:val="24"/>
          <w:szCs w:val="24"/>
        </w:rPr>
        <w:t>评分标准、批改规范、合计分数是否准确等的情况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numPr>
          <w:ilvl w:val="0"/>
          <w:numId w:val="5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核查考试课程近三年试卷命题重复率情况。</w:t>
      </w:r>
    </w:p>
    <w:p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（三）上报材料格式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过教务管理系统导出任务落实表，各分院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做好</w:t>
      </w:r>
      <w:r>
        <w:rPr>
          <w:rFonts w:hint="eastAsia" w:ascii="宋体" w:hAnsi="宋体" w:eastAsia="宋体" w:cs="宋体"/>
          <w:sz w:val="24"/>
          <w:szCs w:val="24"/>
        </w:rPr>
        <w:t>好试卷电子稿的汇总数据清单，用EXCEL表格做成如下格式，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并根据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资料清单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进行自查，资料是否齐全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。</w:t>
      </w:r>
    </w:p>
    <w:tbl>
      <w:tblPr>
        <w:tblStyle w:val="5"/>
        <w:tblW w:w="842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分院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学时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学分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类型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学年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学期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教学班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教师姓名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材料是否齐全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存在问题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理论课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考试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/考查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/201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(1)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6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教研活动记录</w:t>
      </w:r>
    </w:p>
    <w:p>
      <w:pPr>
        <w:numPr>
          <w:ilvl w:val="0"/>
          <w:numId w:val="0"/>
        </w:numPr>
        <w:spacing w:line="360" w:lineRule="auto"/>
        <w:ind w:firstLine="481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（一）依据：文件待发</w:t>
      </w:r>
    </w:p>
    <w:p>
      <w:pPr>
        <w:numPr>
          <w:ilvl w:val="0"/>
          <w:numId w:val="0"/>
        </w:numPr>
        <w:spacing w:line="360" w:lineRule="auto"/>
        <w:ind w:firstLine="481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（二）检查要点：</w:t>
      </w:r>
    </w:p>
    <w:p>
      <w:pPr>
        <w:numPr>
          <w:ilvl w:val="0"/>
          <w:numId w:val="0"/>
        </w:numPr>
        <w:spacing w:line="360" w:lineRule="auto"/>
        <w:ind w:firstLine="481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教研室、课程组等基层教学组合活动记录，要求每个基层教学组织每学期教研活动记录不少于3次。</w:t>
      </w:r>
    </w:p>
    <w:p>
      <w:pPr>
        <w:numPr>
          <w:ilvl w:val="0"/>
          <w:numId w:val="0"/>
        </w:numPr>
        <w:spacing w:line="360" w:lineRule="auto"/>
        <w:ind w:firstLine="481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（三）上报材料格式</w:t>
      </w:r>
    </w:p>
    <w:tbl>
      <w:tblPr>
        <w:tblStyle w:val="6"/>
        <w:tblW w:w="8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2714"/>
        <w:gridCol w:w="1471"/>
        <w:gridCol w:w="2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39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分院</w:t>
            </w:r>
          </w:p>
        </w:tc>
        <w:tc>
          <w:tcPr>
            <w:tcW w:w="2714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基层教学组织名称</w:t>
            </w:r>
          </w:p>
        </w:tc>
        <w:tc>
          <w:tcPr>
            <w:tcW w:w="1471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学年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学期</w:t>
            </w:r>
          </w:p>
        </w:tc>
        <w:tc>
          <w:tcPr>
            <w:tcW w:w="2639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教研活动记录次数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39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14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39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以上材料请于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日前统一交到教务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处</w:t>
      </w:r>
      <w:r>
        <w:rPr>
          <w:rFonts w:hint="eastAsia" w:ascii="宋体" w:hAnsi="宋体" w:eastAsia="宋体" w:cs="宋体"/>
          <w:sz w:val="24"/>
          <w:szCs w:val="24"/>
        </w:rPr>
        <w:t>，或做好备查准备。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教务处</w:t>
      </w:r>
    </w:p>
    <w:p>
      <w:pPr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201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8DDFC9"/>
    <w:multiLevelType w:val="singleLevel"/>
    <w:tmpl w:val="978DDFC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A5D2DC7"/>
    <w:multiLevelType w:val="singleLevel"/>
    <w:tmpl w:val="BA5D2DC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C12AA50"/>
    <w:multiLevelType w:val="singleLevel"/>
    <w:tmpl w:val="CC12AA5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624571C"/>
    <w:multiLevelType w:val="singleLevel"/>
    <w:tmpl w:val="1624571C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>
    <w:nsid w:val="55A1501A"/>
    <w:multiLevelType w:val="singleLevel"/>
    <w:tmpl w:val="55A1501A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5B424005"/>
    <w:multiLevelType w:val="singleLevel"/>
    <w:tmpl w:val="5B424005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E46"/>
    <w:rsid w:val="000316DF"/>
    <w:rsid w:val="0007316F"/>
    <w:rsid w:val="000D7DF8"/>
    <w:rsid w:val="001744E3"/>
    <w:rsid w:val="001914F5"/>
    <w:rsid w:val="00205B4F"/>
    <w:rsid w:val="002073B2"/>
    <w:rsid w:val="00305D31"/>
    <w:rsid w:val="00354BB4"/>
    <w:rsid w:val="00487641"/>
    <w:rsid w:val="00546F2A"/>
    <w:rsid w:val="00615A2E"/>
    <w:rsid w:val="00656B30"/>
    <w:rsid w:val="007D6207"/>
    <w:rsid w:val="0082384E"/>
    <w:rsid w:val="0085499F"/>
    <w:rsid w:val="0089132C"/>
    <w:rsid w:val="008E2E7C"/>
    <w:rsid w:val="0096009D"/>
    <w:rsid w:val="00991171"/>
    <w:rsid w:val="00AF0E46"/>
    <w:rsid w:val="00B66299"/>
    <w:rsid w:val="00D0661B"/>
    <w:rsid w:val="00D30B2F"/>
    <w:rsid w:val="00DC0A26"/>
    <w:rsid w:val="00E20F03"/>
    <w:rsid w:val="00F95734"/>
    <w:rsid w:val="15273DCA"/>
    <w:rsid w:val="16963AC5"/>
    <w:rsid w:val="24BE7F0F"/>
    <w:rsid w:val="32EE10D4"/>
    <w:rsid w:val="42F74956"/>
    <w:rsid w:val="4A4809FF"/>
    <w:rsid w:val="501532DB"/>
    <w:rsid w:val="51076FA4"/>
    <w:rsid w:val="535A2D18"/>
    <w:rsid w:val="5F4E3E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font1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1">
    <w:name w:val="font2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2">
    <w:name w:val="font31"/>
    <w:basedOn w:val="4"/>
    <w:qFormat/>
    <w:uiPriority w:val="0"/>
    <w:rPr>
      <w:rFonts w:hint="eastAsia" w:ascii="仿宋" w:hAnsi="仿宋" w:eastAsia="仿宋" w:cs="仿宋"/>
      <w:b/>
      <w:color w:val="000000"/>
      <w:sz w:val="24"/>
      <w:szCs w:val="24"/>
      <w:u w:val="none"/>
    </w:rPr>
  </w:style>
  <w:style w:type="character" w:customStyle="1" w:styleId="13">
    <w:name w:val="font41"/>
    <w:basedOn w:val="4"/>
    <w:qFormat/>
    <w:uiPriority w:val="0"/>
    <w:rPr>
      <w:rFonts w:hint="eastAsia" w:ascii="仿宋" w:hAnsi="仿宋" w:eastAsia="仿宋" w:cs="仿宋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300</Words>
  <Characters>1714</Characters>
  <Lines>14</Lines>
  <Paragraphs>4</Paragraphs>
  <TotalTime>42</TotalTime>
  <ScaleCrop>false</ScaleCrop>
  <LinksUpToDate>false</LinksUpToDate>
  <CharactersWithSpaces>2010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2017-04-18T10:59:00Z</dcterms:created>
  <dc:creator>骆崇</dc:creator>
  <cp:lastModifiedBy>悠然一笑</cp:lastModifiedBy>
  <cp:lastPrinted>2018-05-08T04:59:00Z</cp:lastPrinted>
  <dcterms:modified xsi:type="dcterms:W3CDTF">2018-05-10T02:20:41Z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